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BE2" w:rsidRDefault="00B95BE2" w:rsidP="00B95BE2">
      <w:pPr>
        <w:pStyle w:val="AralkYok"/>
        <w:jc w:val="center"/>
      </w:pPr>
    </w:p>
    <w:p w:rsidR="009E0F52" w:rsidRDefault="009E0F52" w:rsidP="00D02298">
      <w:pPr>
        <w:pStyle w:val="AralkYok"/>
        <w:jc w:val="center"/>
      </w:pPr>
    </w:p>
    <w:p w:rsidR="009A3DFC" w:rsidRPr="00AA576B" w:rsidRDefault="002235C0" w:rsidP="009A3DFC">
      <w:pPr>
        <w:pStyle w:val="AralkYok"/>
        <w:jc w:val="center"/>
        <w:rPr>
          <w:b/>
        </w:rPr>
      </w:pPr>
      <w:r>
        <w:rPr>
          <w:b/>
        </w:rPr>
        <w:t>2</w:t>
      </w:r>
      <w:bookmarkStart w:id="0" w:name="_GoBack"/>
      <w:bookmarkEnd w:id="0"/>
      <w:r w:rsidR="00713F1B">
        <w:rPr>
          <w:b/>
        </w:rPr>
        <w:t xml:space="preserve">.SINIF </w:t>
      </w:r>
      <w:r w:rsidR="00713F1B" w:rsidRPr="00AA576B">
        <w:rPr>
          <w:b/>
        </w:rPr>
        <w:t>HAYAT BİLGİSİ DERSİ DERS PLANI</w:t>
      </w:r>
    </w:p>
    <w:p w:rsidR="009A3DFC" w:rsidRPr="00FF1DD2" w:rsidRDefault="00713F1B" w:rsidP="009A3DFC">
      <w:pPr>
        <w:pStyle w:val="AralkYok"/>
        <w:jc w:val="center"/>
        <w:rPr>
          <w:b/>
          <w:color w:val="FF0000"/>
        </w:rPr>
      </w:pPr>
      <w:r>
        <w:rPr>
          <w:b/>
          <w:color w:val="FF0000"/>
        </w:rPr>
        <w:t>20</w:t>
      </w:r>
      <w:r w:rsidRPr="00FF1DD2">
        <w:rPr>
          <w:b/>
          <w:color w:val="FF0000"/>
        </w:rPr>
        <w:t xml:space="preserve">.Hafta </w:t>
      </w:r>
    </w:p>
    <w:p w:rsidR="009A3DFC" w:rsidRPr="00AA576B" w:rsidRDefault="00713F1B" w:rsidP="009A3DFC">
      <w:pPr>
        <w:pStyle w:val="AralkYok"/>
        <w:jc w:val="center"/>
        <w:rPr>
          <w:b/>
        </w:rPr>
      </w:pPr>
      <w:r>
        <w:rPr>
          <w:b/>
        </w:rPr>
        <w:t>(09-13 ŞUBAT 2026)</w:t>
      </w:r>
    </w:p>
    <w:p w:rsidR="009A3DFC" w:rsidRDefault="009A3DFC" w:rsidP="009A3DFC">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4222D0" w:rsidTr="00F9647B">
        <w:trPr>
          <w:trHeight w:val="28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9A3DFC" w:rsidRPr="00A62DD1" w:rsidRDefault="00713F1B"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4222D0" w:rsidTr="00F9647B">
        <w:trPr>
          <w:trHeight w:val="28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9A3DFC" w:rsidRPr="00A62DD1" w:rsidRDefault="00713F1B" w:rsidP="00F9647B">
            <w:pPr>
              <w:pStyle w:val="AralkYok"/>
              <w:rPr>
                <w:rFonts w:ascii="Tahoma" w:hAnsi="Tahoma" w:cs="Tahoma"/>
                <w:sz w:val="19"/>
                <w:szCs w:val="19"/>
              </w:rPr>
            </w:pPr>
            <w:r w:rsidRPr="00A62DD1">
              <w:rPr>
                <w:rFonts w:ascii="Tahoma" w:hAnsi="Tahoma" w:cs="Tahoma"/>
                <w:b/>
                <w:sz w:val="19"/>
                <w:szCs w:val="19"/>
                <w14:ligatures w14:val="standardContextual"/>
              </w:rPr>
              <w:t xml:space="preserve">YAŞADIĞIM YER VE ÜLKEM  </w:t>
            </w:r>
          </w:p>
        </w:tc>
      </w:tr>
      <w:tr w:rsidR="004222D0" w:rsidTr="00F9647B">
        <w:trPr>
          <w:trHeight w:val="28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Yaşadığı Yerin Yönetim Birimleri</w:t>
            </w:r>
            <w:r w:rsidR="00D71F08" w:rsidRPr="00A62DD1">
              <w:rPr>
                <w:rFonts w:ascii="Tahoma" w:hAnsi="Tahoma" w:cs="Tahoma"/>
                <w:b/>
                <w:sz w:val="19"/>
                <w:szCs w:val="19"/>
                <w14:ligatures w14:val="standardContextual"/>
              </w:rPr>
              <w:t xml:space="preserve"> (4</w:t>
            </w:r>
            <w:r w:rsidRPr="00A62DD1">
              <w:rPr>
                <w:rFonts w:ascii="Tahoma" w:hAnsi="Tahoma" w:cs="Tahoma"/>
                <w:b/>
                <w:sz w:val="19"/>
                <w:szCs w:val="19"/>
                <w14:ligatures w14:val="standardContextual"/>
              </w:rPr>
              <w:t xml:space="preserve"> saat)</w:t>
            </w:r>
          </w:p>
        </w:tc>
      </w:tr>
      <w:tr w:rsidR="004222D0" w:rsidTr="00F9647B">
        <w:trPr>
          <w:trHeight w:val="28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9A3DFC" w:rsidRPr="00A62DD1" w:rsidRDefault="00713F1B"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HB.2.4.2. Yaşadığı yerin yönetim birimleri ile ilgili kaynaklardan bilgi toplayabilme</w:t>
            </w:r>
            <w:r w:rsidR="00D71F08" w:rsidRPr="00A62DD1">
              <w:rPr>
                <w:rFonts w:ascii="Tahoma" w:hAnsi="Tahoma" w:cs="Tahoma"/>
                <w:b/>
                <w:sz w:val="19"/>
                <w:szCs w:val="19"/>
                <w14:ligatures w14:val="standardContextual"/>
              </w:rPr>
              <w:t xml:space="preserve"> (4</w:t>
            </w:r>
            <w:r w:rsidRPr="00A62DD1">
              <w:rPr>
                <w:rFonts w:ascii="Tahoma" w:hAnsi="Tahoma" w:cs="Tahoma"/>
                <w:b/>
                <w:sz w:val="19"/>
                <w:szCs w:val="19"/>
                <w14:ligatures w14:val="standardContextual"/>
              </w:rPr>
              <w:t xml:space="preserve"> saat)</w:t>
            </w:r>
          </w:p>
          <w:p w:rsidR="009A3DFC" w:rsidRPr="00A62DD1" w:rsidRDefault="00713F1B"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a) Yaşadığı yerin yönetim birimleri ile ilgili kaynaklardan bilgileri bulur.</w:t>
            </w:r>
          </w:p>
          <w:p w:rsidR="009A3DFC" w:rsidRPr="00A62DD1" w:rsidRDefault="00713F1B"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b) Yaşadığı yerin yönetim birimleri ile ilgili bulduğu bilgileri kaydeder.</w:t>
            </w:r>
          </w:p>
        </w:tc>
      </w:tr>
      <w:tr w:rsidR="004222D0" w:rsidTr="00F9647B">
        <w:trPr>
          <w:trHeight w:val="28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9A3DFC" w:rsidRPr="00A62DD1" w:rsidRDefault="00713F1B" w:rsidP="00F9647B">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9A3DFC" w:rsidRPr="00A62DD1" w:rsidRDefault="00713F1B" w:rsidP="00F9647B">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9A3DFC" w:rsidRPr="00A62DD1" w:rsidRDefault="00713F1B" w:rsidP="00F9647B">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4222D0" w:rsidTr="00F9647B">
        <w:trPr>
          <w:trHeight w:val="28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9A3DFC" w:rsidRPr="00A62DD1" w:rsidRDefault="00713F1B" w:rsidP="00F9647B">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4222D0" w:rsidTr="00F9647B">
        <w:trPr>
          <w:trHeight w:val="357"/>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9A3DFC" w:rsidRPr="00A62DD1" w:rsidRDefault="00713F1B" w:rsidP="00F9647B">
            <w:pPr>
              <w:pStyle w:val="AralkYok"/>
              <w:rPr>
                <w:rFonts w:ascii="Tahoma" w:hAnsi="Tahoma" w:cs="Tahoma"/>
                <w:sz w:val="19"/>
                <w:szCs w:val="19"/>
              </w:rPr>
            </w:pPr>
            <w:r w:rsidRPr="00A62DD1">
              <w:rPr>
                <w:rFonts w:ascii="Tahoma" w:hAnsi="Tahoma" w:cs="Tahoma"/>
                <w:sz w:val="19"/>
                <w:szCs w:val="19"/>
                <w14:ligatures w14:val="standardContextual"/>
              </w:rPr>
              <w:t>tarihî mekân, doğal güzellik, yönetim birimi, millî gün ve bayram, dinî gün ve bayram</w:t>
            </w:r>
          </w:p>
        </w:tc>
      </w:tr>
      <w:tr w:rsidR="004222D0" w:rsidTr="00F9647B">
        <w:trPr>
          <w:trHeight w:val="504"/>
        </w:trPr>
        <w:tc>
          <w:tcPr>
            <w:tcW w:w="2981" w:type="dxa"/>
            <w:gridSpan w:val="2"/>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9A3DFC" w:rsidRPr="00A62DD1" w:rsidRDefault="00713F1B" w:rsidP="00D71F08">
            <w:pPr>
              <w:pStyle w:val="AralkYok"/>
              <w:rPr>
                <w:rFonts w:ascii="Tahoma" w:hAnsi="Tahoma" w:cs="Tahoma"/>
                <w:sz w:val="19"/>
                <w:szCs w:val="19"/>
              </w:rPr>
            </w:pPr>
            <w:r w:rsidRPr="00A62DD1">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şarkı, resim, afiş gibi ürünler ise dereceli puanlama anahtarı ile değerlendirilebilir. Bütüncül değerlendirme için tüm öğrenme çıktılarından oluşan bir izleme testi uygulanabilir. Performans görevinin değerlendirilmesinde akran ve öz değerlendirme formları öğrencilere sunulabilir. </w:t>
            </w:r>
          </w:p>
        </w:tc>
      </w:tr>
      <w:tr w:rsidR="004222D0" w:rsidTr="00F9647B">
        <w:trPr>
          <w:trHeight w:val="447"/>
        </w:trPr>
        <w:tc>
          <w:tcPr>
            <w:tcW w:w="1459" w:type="dxa"/>
            <w:vMerge w:val="restart"/>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9A3DFC" w:rsidRPr="00A62DD1" w:rsidRDefault="00713F1B"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Öğrencilerin yaşadığı yerin genel özellikler</w:t>
            </w:r>
            <w:r w:rsidR="00D71F08" w:rsidRPr="00A62DD1">
              <w:rPr>
                <w:rFonts w:ascii="Tahoma" w:hAnsi="Tahoma" w:cs="Tahoma"/>
                <w:sz w:val="19"/>
                <w:szCs w:val="19"/>
                <w14:ligatures w14:val="standardContextual"/>
              </w:rPr>
              <w:t>ini bildiği kabul edilmektedir.</w:t>
            </w:r>
          </w:p>
        </w:tc>
      </w:tr>
      <w:tr w:rsidR="004222D0" w:rsidTr="00F9647B">
        <w:trPr>
          <w:trHeight w:val="190"/>
        </w:trPr>
        <w:tc>
          <w:tcPr>
            <w:tcW w:w="1459" w:type="dxa"/>
            <w:vMerge/>
            <w:vAlign w:val="center"/>
          </w:tcPr>
          <w:p w:rsidR="009A3DFC" w:rsidRPr="00A62DD1" w:rsidRDefault="009A3DFC" w:rsidP="00F9647B">
            <w:pPr>
              <w:pStyle w:val="AralkYok"/>
              <w:rPr>
                <w:rFonts w:ascii="Tahoma" w:hAnsi="Tahoma" w:cs="Tahoma"/>
                <w:b/>
                <w:sz w:val="19"/>
                <w:szCs w:val="19"/>
                <w14:ligatures w14:val="standardContextual"/>
              </w:rPr>
            </w:pPr>
          </w:p>
        </w:tc>
        <w:tc>
          <w:tcPr>
            <w:tcW w:w="1522"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D54DCA" w:rsidRPr="00A62DD1" w:rsidRDefault="00713F1B" w:rsidP="00D54DCA">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Öğrencilere; yaşadığı yerin yönetim birimlerine, ilişkin aşağıdakilere benzer sorular sorulabilir:</w:t>
            </w:r>
          </w:p>
          <w:p w:rsidR="00D54DCA" w:rsidRPr="00A62DD1" w:rsidRDefault="00713F1B" w:rsidP="00D54DCA">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Hangi şehirde yaşıyorsunuz?</w:t>
            </w:r>
          </w:p>
          <w:p w:rsidR="00D54DCA" w:rsidRPr="00A62DD1" w:rsidRDefault="00713F1B" w:rsidP="00D54DCA">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Okulu kim yönetiyor? Şehri kim yönetir?</w:t>
            </w:r>
          </w:p>
          <w:p w:rsidR="00D54DCA" w:rsidRPr="00A62DD1" w:rsidRDefault="00713F1B" w:rsidP="00D54DCA">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Mahalledeki ihtiyaçlarımızı kimler karşılar?</w:t>
            </w:r>
          </w:p>
          <w:p w:rsidR="009A3DFC" w:rsidRPr="00A62DD1" w:rsidRDefault="00713F1B" w:rsidP="00D54DCA">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Mahalledeki çöpler toplanmazsa kime şikayet etmeliyiz?</w:t>
            </w:r>
          </w:p>
        </w:tc>
      </w:tr>
      <w:tr w:rsidR="004222D0" w:rsidTr="00F9647B">
        <w:trPr>
          <w:trHeight w:val="190"/>
        </w:trPr>
        <w:tc>
          <w:tcPr>
            <w:tcW w:w="1459" w:type="dxa"/>
            <w:vMerge/>
            <w:vAlign w:val="center"/>
          </w:tcPr>
          <w:p w:rsidR="009A3DFC" w:rsidRPr="00A62DD1" w:rsidRDefault="009A3DFC" w:rsidP="00F9647B">
            <w:pPr>
              <w:pStyle w:val="AralkYok"/>
              <w:rPr>
                <w:rFonts w:ascii="Tahoma" w:hAnsi="Tahoma" w:cs="Tahoma"/>
                <w:b/>
                <w:sz w:val="19"/>
                <w:szCs w:val="19"/>
                <w14:ligatures w14:val="standardContextual"/>
              </w:rPr>
            </w:pPr>
          </w:p>
        </w:tc>
        <w:tc>
          <w:tcPr>
            <w:tcW w:w="1522"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9A3DFC" w:rsidRPr="00A62DD1" w:rsidRDefault="00713F1B" w:rsidP="00A62DD1">
            <w:pPr>
              <w:pStyle w:val="AralkYok"/>
              <w:rPr>
                <w:rFonts w:ascii="Tahoma" w:hAnsi="Tahoma" w:cs="Tahoma"/>
                <w:sz w:val="19"/>
                <w:szCs w:val="19"/>
              </w:rPr>
            </w:pPr>
            <w:r w:rsidRPr="00A62DD1">
              <w:rPr>
                <w:rFonts w:ascii="Tahoma" w:hAnsi="Tahoma" w:cs="Tahoma"/>
                <w:sz w:val="19"/>
                <w:szCs w:val="19"/>
                <w14:ligatures w14:val="standardContextual"/>
              </w:rPr>
              <w:t>Öğrencilerin daha önce ziyaret ettikleri bir tarihî mekâna ya da doğal güzelliğe ilişkin deneyimlerini</w:t>
            </w:r>
            <w:r w:rsidR="00A62DD1">
              <w:rPr>
                <w:rFonts w:ascii="Tahoma" w:hAnsi="Tahoma" w:cs="Tahoma"/>
                <w:sz w:val="19"/>
                <w:szCs w:val="19"/>
                <w14:ligatures w14:val="standardContextual"/>
              </w:rPr>
              <w:t xml:space="preserve"> </w:t>
            </w:r>
            <w:r w:rsidRPr="00A62DD1">
              <w:rPr>
                <w:rFonts w:ascii="Tahoma" w:hAnsi="Tahoma" w:cs="Tahoma"/>
                <w:sz w:val="19"/>
                <w:szCs w:val="19"/>
                <w14:ligatures w14:val="standardContextual"/>
              </w:rPr>
              <w:t>paylaşmaları istenir.</w:t>
            </w:r>
          </w:p>
        </w:tc>
      </w:tr>
      <w:tr w:rsidR="004222D0" w:rsidTr="00F9647B">
        <w:trPr>
          <w:trHeight w:val="190"/>
        </w:trPr>
        <w:tc>
          <w:tcPr>
            <w:tcW w:w="1459" w:type="dxa"/>
            <w:vMerge/>
            <w:vAlign w:val="center"/>
          </w:tcPr>
          <w:p w:rsidR="009A3DFC" w:rsidRPr="00A62DD1" w:rsidRDefault="009A3DFC" w:rsidP="00F9647B">
            <w:pPr>
              <w:pStyle w:val="AralkYok"/>
              <w:rPr>
                <w:rFonts w:ascii="Tahoma" w:hAnsi="Tahoma" w:cs="Tahoma"/>
                <w:b/>
                <w:sz w:val="19"/>
                <w:szCs w:val="19"/>
                <w14:ligatures w14:val="standardContextual"/>
              </w:rPr>
            </w:pPr>
          </w:p>
        </w:tc>
        <w:tc>
          <w:tcPr>
            <w:tcW w:w="1522"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9A3DFC" w:rsidRPr="00A62DD1" w:rsidRDefault="00713F1B" w:rsidP="00F9647B">
            <w:pPr>
              <w:autoSpaceDE w:val="0"/>
              <w:autoSpaceDN w:val="0"/>
              <w:adjustRightInd w:val="0"/>
              <w:rPr>
                <w:rFonts w:ascii="Tahoma" w:hAnsi="Tahoma" w:cs="Tahoma"/>
                <w:b/>
                <w:color w:val="000000" w:themeColor="text1"/>
                <w:sz w:val="19"/>
                <w:szCs w:val="19"/>
                <w14:ligatures w14:val="standardContextual"/>
              </w:rPr>
            </w:pPr>
            <w:r w:rsidRPr="00A62DD1">
              <w:rPr>
                <w:rFonts w:ascii="Tahoma" w:hAnsi="Tahoma" w:cs="Tahoma"/>
                <w:b/>
                <w:color w:val="000000" w:themeColor="text1"/>
                <w:sz w:val="19"/>
                <w:szCs w:val="19"/>
                <w14:ligatures w14:val="standardContextual"/>
              </w:rPr>
              <w:t>HB.2.4.2. Yaşadığı yerin yönetim birimleri ile ilgili kaynaklardan bilgi toplayabilme</w:t>
            </w:r>
          </w:p>
          <w:p w:rsidR="009A3DFC" w:rsidRPr="00A62DD1" w:rsidRDefault="00713F1B" w:rsidP="00F9647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Öğrencilerden yaşadıkları yerin yönetim birimleri ile ilgili kaynaklardan bilgi toplayabilmeleri (SBAB2, SBAB2.2SB1, SBAB2.2SB3) beklenir. Bunun için yaşadığı yerin yönetim birimleri ile ilgili kaynaklardan bilgileri bulmaları (a) istenir. Yapılandırılmış röportaj, görüşme, genel ağ araştırması gibi yöntemlerle çeşitli kaynaklardan yaşadığı yerin yönetim birimleri ile ilgili bilgi toplamaları istenir (OB1.2), (E1.5).</w:t>
            </w:r>
          </w:p>
          <w:p w:rsidR="00D71F08" w:rsidRPr="00A62DD1" w:rsidRDefault="00713F1B" w:rsidP="00D71F08">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Öğrencilerden topladığı bilgileri yapılandırılmış görüşme formuna yazmaları ya da not almaları istenir. Süreç; eşleştirmeli, doğru-yanlış, kısa cevaplı gibi maddelerden oluşan bir çalışma yaprağı ile değerlendirilebilir. Çalışma yaprakları öğrenci portfolyolarına dâhil edilir.</w:t>
            </w:r>
          </w:p>
        </w:tc>
      </w:tr>
      <w:tr w:rsidR="004222D0" w:rsidTr="00F9647B">
        <w:trPr>
          <w:trHeight w:val="357"/>
        </w:trPr>
        <w:tc>
          <w:tcPr>
            <w:tcW w:w="1459" w:type="dxa"/>
            <w:vMerge w:val="restart"/>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9A3DFC" w:rsidRPr="00A62DD1" w:rsidRDefault="00713F1B" w:rsidP="00F9647B">
            <w:pPr>
              <w:pStyle w:val="AralkYok"/>
              <w:rPr>
                <w:rFonts w:ascii="Tahoma" w:hAnsi="Tahoma" w:cs="Tahoma"/>
                <w:sz w:val="19"/>
                <w:szCs w:val="19"/>
              </w:rPr>
            </w:pPr>
            <w:r w:rsidRPr="00A62DD1">
              <w:rPr>
                <w:rFonts w:ascii="Tahoma" w:hAnsi="Tahoma" w:cs="Tahoma"/>
                <w:sz w:val="19"/>
                <w:szCs w:val="19"/>
              </w:rPr>
              <w:t xml:space="preserve">Öğrencilerden </w:t>
            </w:r>
            <w:r w:rsidR="00D71F08" w:rsidRPr="00A62DD1">
              <w:rPr>
                <w:rFonts w:ascii="Tahoma" w:hAnsi="Tahoma" w:cs="Tahoma"/>
                <w:sz w:val="19"/>
                <w:szCs w:val="19"/>
              </w:rPr>
              <w:t>y</w:t>
            </w:r>
            <w:r w:rsidRPr="00A62DD1">
              <w:rPr>
                <w:rFonts w:ascii="Tahoma" w:hAnsi="Tahoma" w:cs="Tahoma"/>
                <w:sz w:val="19"/>
                <w:szCs w:val="19"/>
              </w:rPr>
              <w:t>aşadığı yerin yönetim birimleri ile ilgili kavram haritası oluşturmaları istenebilir. Ayrıca imkânlar dâhilinde ulaşabilecekleri bu mekânlara aile büyükleri eşliğinde ziyaret gerçekleştirerek yapılan çalışmalarla ilgil</w:t>
            </w:r>
            <w:r w:rsidR="00D54DCA" w:rsidRPr="00A62DD1">
              <w:rPr>
                <w:rFonts w:ascii="Tahoma" w:hAnsi="Tahoma" w:cs="Tahoma"/>
                <w:sz w:val="19"/>
                <w:szCs w:val="19"/>
              </w:rPr>
              <w:t>i bilgi edinmeleri istenebilir.</w:t>
            </w:r>
          </w:p>
        </w:tc>
      </w:tr>
      <w:tr w:rsidR="004222D0" w:rsidTr="00F9647B">
        <w:trPr>
          <w:trHeight w:val="190"/>
        </w:trPr>
        <w:tc>
          <w:tcPr>
            <w:tcW w:w="1459" w:type="dxa"/>
            <w:vMerge/>
            <w:vAlign w:val="center"/>
          </w:tcPr>
          <w:p w:rsidR="009A3DFC" w:rsidRPr="00A62DD1" w:rsidRDefault="009A3DFC" w:rsidP="00F9647B">
            <w:pPr>
              <w:pStyle w:val="AralkYok"/>
              <w:rPr>
                <w:rFonts w:ascii="Tahoma" w:hAnsi="Tahoma" w:cs="Tahoma"/>
                <w:b/>
                <w:sz w:val="19"/>
                <w:szCs w:val="19"/>
                <w14:ligatures w14:val="standardContextual"/>
              </w:rPr>
            </w:pPr>
          </w:p>
        </w:tc>
        <w:tc>
          <w:tcPr>
            <w:tcW w:w="1522" w:type="dxa"/>
            <w:vAlign w:val="center"/>
          </w:tcPr>
          <w:p w:rsidR="009A3DFC" w:rsidRPr="00A62DD1" w:rsidRDefault="00713F1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9A3DFC" w:rsidRPr="00A62DD1" w:rsidRDefault="00713F1B" w:rsidP="00F9647B">
            <w:pPr>
              <w:pStyle w:val="AralkYok"/>
              <w:rPr>
                <w:rFonts w:ascii="Tahoma" w:hAnsi="Tahoma" w:cs="Tahoma"/>
                <w:sz w:val="19"/>
                <w:szCs w:val="19"/>
              </w:rPr>
            </w:pPr>
            <w:r w:rsidRPr="00A62DD1">
              <w:rPr>
                <w:rFonts w:ascii="Tahoma" w:hAnsi="Tahoma" w:cs="Tahoma"/>
                <w:sz w:val="19"/>
                <w:szCs w:val="19"/>
              </w:rPr>
              <w:t xml:space="preserve">Öğrencilere yaşadığı yerin yönetim birimleri ile ilgili kavram haritası sunulabilir ve incelemeleri istenebilir. </w:t>
            </w:r>
          </w:p>
        </w:tc>
      </w:tr>
    </w:tbl>
    <w:p w:rsidR="009A3DFC" w:rsidRDefault="009A3DFC" w:rsidP="009A3DFC">
      <w:pPr>
        <w:pStyle w:val="AralkYok"/>
        <w:rPr>
          <w:sz w:val="20"/>
          <w:szCs w:val="20"/>
        </w:rPr>
      </w:pPr>
    </w:p>
    <w:p w:rsidR="009A3DFC" w:rsidRDefault="00713F1B" w:rsidP="009A3DFC">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3032760</wp:posOffset>
                </wp:positionH>
                <wp:positionV relativeFrom="paragraph">
                  <wp:posOffset>74295</wp:posOffset>
                </wp:positionV>
                <wp:extent cx="3825240" cy="1203960"/>
                <wp:effectExtent l="0" t="0" r="0" b="0"/>
                <wp:wrapNone/>
                <wp:docPr id="86" name="Grup 86"/>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87" name="Dikdörtgen 87"/>
                        <wps:cNvSpPr/>
                        <wps:spPr>
                          <a:xfrm>
                            <a:off x="0" y="0"/>
                            <a:ext cx="1493520" cy="1203960"/>
                          </a:xfrm>
                          <a:prstGeom prst="rect">
                            <a:avLst/>
                          </a:prstGeom>
                          <a:noFill/>
                          <a:ln w="12700">
                            <a:noFill/>
                            <a:prstDash val="solid"/>
                            <a:miter lim="800000"/>
                          </a:ln>
                          <a:effectLst/>
                        </wps:spPr>
                        <wps:txbx>
                          <w:txbxContent>
                            <w:p w:rsidR="005A4244" w:rsidRPr="007F30E0" w:rsidRDefault="00713F1B" w:rsidP="005A4244">
                              <w:pPr>
                                <w:pStyle w:val="AralkYok"/>
                                <w:jc w:val="center"/>
                                <w:rPr>
                                  <w:color w:val="000000" w:themeColor="text1"/>
                                </w:rPr>
                              </w:pPr>
                              <w:r w:rsidRPr="007F30E0">
                                <w:rPr>
                                  <w:color w:val="000000" w:themeColor="text1"/>
                                </w:rPr>
                                <w:t>OLUR</w:t>
                              </w:r>
                            </w:p>
                            <w:p w:rsidR="005A4244" w:rsidRPr="007F30E0" w:rsidRDefault="00713F1B"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713F1B" w:rsidP="005A4244">
                              <w:pPr>
                                <w:pStyle w:val="AralkYok"/>
                                <w:jc w:val="center"/>
                                <w:rPr>
                                  <w:color w:val="000000" w:themeColor="text1"/>
                                </w:rPr>
                              </w:pPr>
                              <w:r w:rsidRPr="007F30E0">
                                <w:rPr>
                                  <w:color w:val="000000" w:themeColor="text1"/>
                                </w:rPr>
                                <w:t>....................</w:t>
                              </w:r>
                            </w:p>
                            <w:p w:rsidR="005A4244" w:rsidRPr="007F30E0" w:rsidRDefault="00713F1B"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88" name="Dikdörtgen 88">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713F1B"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2653144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1449"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713F1B"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86" o:spid="_x0000_s1025" style="width:301.2pt;height:94.8pt;margin-top:5.85pt;margin-left:238.8pt;position:absolute;z-index:251659264" coordsize="38252,12039">
                <v:rect id="Dikdörtgen 87" o:spid="_x0000_s1026" style="width:14935;height:12039;mso-wrap-style:square;position:absolute;v-text-anchor:middle;visibility:visible" filled="f" stroked="f" strokeweight="1pt">
                  <v:textbox>
                    <w:txbxContent>
                      <w:p w:rsidR="005A4244" w:rsidRPr="007F30E0" w:rsidP="005A4244" w14:paraId="1B46E941" w14:textId="77777777">
                        <w:pPr>
                          <w:pStyle w:val="NoSpacing"/>
                          <w:jc w:val="center"/>
                          <w:rPr>
                            <w:color w:val="000000" w:themeColor="text1"/>
                          </w:rPr>
                        </w:pPr>
                        <w:r w:rsidRPr="007F30E0">
                          <w:rPr>
                            <w:color w:val="000000" w:themeColor="text1"/>
                          </w:rPr>
                          <w:t>OLUR</w:t>
                        </w:r>
                      </w:p>
                      <w:p w:rsidR="005A4244" w:rsidRPr="007F30E0" w:rsidP="005A4244" w14:paraId="0A6F2C45" w14:textId="77777777">
                        <w:pPr>
                          <w:pStyle w:val="NoSpacing"/>
                          <w:jc w:val="center"/>
                          <w:rPr>
                            <w:color w:val="000000" w:themeColor="text1"/>
                          </w:rPr>
                        </w:pPr>
                        <w:r w:rsidRPr="007F30E0">
                          <w:rPr>
                            <w:color w:val="000000" w:themeColor="text1"/>
                          </w:rPr>
                          <w:t>.....................</w:t>
                        </w:r>
                      </w:p>
                      <w:p w:rsidR="005A4244" w:rsidRPr="007F30E0" w:rsidP="005A4244" w14:paraId="66021BBF" w14:textId="77777777">
                        <w:pPr>
                          <w:pStyle w:val="NoSpacing"/>
                          <w:jc w:val="center"/>
                          <w:rPr>
                            <w:color w:val="000000" w:themeColor="text1"/>
                          </w:rPr>
                        </w:pPr>
                      </w:p>
                      <w:p w:rsidR="005A4244" w:rsidRPr="007F30E0" w:rsidP="005A4244" w14:paraId="79EF4F91" w14:textId="77777777">
                        <w:pPr>
                          <w:pStyle w:val="NoSpacing"/>
                          <w:jc w:val="center"/>
                          <w:rPr>
                            <w:color w:val="000000" w:themeColor="text1"/>
                          </w:rPr>
                        </w:pPr>
                        <w:r w:rsidRPr="007F30E0">
                          <w:rPr>
                            <w:color w:val="000000" w:themeColor="text1"/>
                          </w:rPr>
                          <w:t>....................</w:t>
                        </w:r>
                      </w:p>
                      <w:p w:rsidR="005A4244" w:rsidRPr="007F30E0" w:rsidP="005A4244" w14:paraId="6CCC5E11" w14:textId="77777777">
                        <w:pPr>
                          <w:jc w:val="center"/>
                          <w:rPr>
                            <w:color w:val="000000" w:themeColor="text1"/>
                          </w:rPr>
                        </w:pPr>
                        <w:r w:rsidRPr="007F30E0">
                          <w:rPr>
                            <w:color w:val="000000" w:themeColor="text1"/>
                          </w:rPr>
                          <w:t>Okul Müdürü</w:t>
                        </w:r>
                      </w:p>
                    </w:txbxContent>
                  </v:textbox>
                </v:rect>
                <v:rect id="Dikdörtgen 88"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2B4BA8AE" w14:textId="77777777">
                        <w:pPr>
                          <w:jc w:val="center"/>
                          <w:rPr>
                            <w:b/>
                            <w:color w:val="0070C0"/>
                          </w:rPr>
                        </w:pPr>
                        <w:drawing>
                          <wp:inline distT="0" distB="0" distL="0" distR="0">
                            <wp:extent cx="1187093" cy="556260"/>
                            <wp:effectExtent l="0" t="0" r="0"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1092EE29" w14:textId="77777777">
                        <w:pPr>
                          <w:jc w:val="center"/>
                          <w:rPr>
                            <w:b/>
                            <w:color w:val="0070C0"/>
                          </w:rPr>
                        </w:pPr>
                        <w:r w:rsidRPr="007F30E0">
                          <w:rPr>
                            <w:b/>
                            <w:color w:val="0070C0"/>
                          </w:rPr>
                          <w:t>www.mustafakabul.com</w:t>
                        </w:r>
                      </w:p>
                    </w:txbxContent>
                  </v:textbox>
                </v:rect>
              </v:group>
            </w:pict>
          </mc:Fallback>
        </mc:AlternateContent>
      </w:r>
    </w:p>
    <w:p w:rsidR="009A3DFC" w:rsidRDefault="009A3DFC" w:rsidP="009A3DFC">
      <w:pPr>
        <w:pStyle w:val="AralkYok"/>
        <w:jc w:val="center"/>
      </w:pPr>
    </w:p>
    <w:p w:rsidR="009A3DFC" w:rsidRDefault="009A3DFC" w:rsidP="009A3DFC">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sectPr w:rsidR="009E0F52" w:rsidSect="00926B9C">
      <w:pgSz w:w="11906" w:h="16838"/>
      <w:pgMar w:top="284" w:right="284" w:bottom="284" w:left="284" w:header="284" w:footer="340" w:gutter="0"/>
      <w:pgNumType w:start="2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FBEBAD0">
      <w:start w:val="1"/>
      <w:numFmt w:val="decimal"/>
      <w:lvlText w:val=""/>
      <w:lvlJc w:val="left"/>
    </w:lvl>
    <w:lvl w:ilvl="1" w:tplc="583203B2">
      <w:numFmt w:val="decimal"/>
      <w:lvlText w:val=""/>
      <w:lvlJc w:val="left"/>
    </w:lvl>
    <w:lvl w:ilvl="2" w:tplc="23108840">
      <w:numFmt w:val="decimal"/>
      <w:lvlText w:val=""/>
      <w:lvlJc w:val="left"/>
    </w:lvl>
    <w:lvl w:ilvl="3" w:tplc="5FAE0644">
      <w:numFmt w:val="decimal"/>
      <w:lvlText w:val=""/>
      <w:lvlJc w:val="left"/>
    </w:lvl>
    <w:lvl w:ilvl="4" w:tplc="E0DC11DE">
      <w:numFmt w:val="decimal"/>
      <w:lvlText w:val=""/>
      <w:lvlJc w:val="left"/>
    </w:lvl>
    <w:lvl w:ilvl="5" w:tplc="F134E678">
      <w:numFmt w:val="decimal"/>
      <w:lvlText w:val=""/>
      <w:lvlJc w:val="left"/>
    </w:lvl>
    <w:lvl w:ilvl="6" w:tplc="115C665A">
      <w:numFmt w:val="decimal"/>
      <w:lvlText w:val=""/>
      <w:lvlJc w:val="left"/>
    </w:lvl>
    <w:lvl w:ilvl="7" w:tplc="E5DCCF28">
      <w:numFmt w:val="decimal"/>
      <w:lvlText w:val=""/>
      <w:lvlJc w:val="left"/>
    </w:lvl>
    <w:lvl w:ilvl="8" w:tplc="BB86747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235C0"/>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222D0"/>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13F1B"/>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7C9FB"/>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CA49A-6019-454B-A3A3-946F7E0E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521</Words>
  <Characters>2974</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2025-08-26T15:36:00Z</dcterms:modified>
  <cp:category>www.mustafakabul.com</cp:category>
</cp:coreProperties>
</file>